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10" w:rsidRDefault="005A4310" w:rsidP="005A43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Защита прав потребителей при наследовании товара</w:t>
      </w:r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8456E" w:rsidRDefault="003705B9" w:rsidP="00D24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243E9">
        <w:rPr>
          <w:rFonts w:ascii="Times New Roman" w:hAnsi="Times New Roman" w:cs="Times New Roman"/>
          <w:sz w:val="28"/>
          <w:szCs w:val="28"/>
          <w:shd w:val="clear" w:color="auto" w:fill="FFFFFF"/>
        </w:rPr>
        <w:t>При отнесении споров к сфере регулирования Закона о защите прав потребителей следует учитывать, что правами стороны в обязательстве пользуется не только гражданин, который имеет намерение заказать или приобрести товары (работы, услуги), но и гражданин, который использует приобретенные (заказанные) вследствие таких отношений товары (работы, услуги) на законном основании (наследник, а также лицо, которому вещь была отчуждена впоследствии, и т.п.).</w:t>
      </w:r>
      <w:proofErr w:type="gramEnd"/>
    </w:p>
    <w:p w:rsidR="00115BD4" w:rsidRPr="00D243E9" w:rsidRDefault="00115BD4" w:rsidP="00D24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Примером может послужить, когда гражданин получает в наследство ювелирное изделие и через некоторое время в них проявляется дефект. В этом случае наследник может обратиться к продавцу, у которого был приобретен</w:t>
      </w:r>
      <w:r w:rsidR="002B002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данное ювелирное изделие</w:t>
      </w:r>
      <w:r w:rsidR="002B0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требованием </w:t>
      </w:r>
      <w:proofErr w:type="gramStart"/>
      <w:r w:rsidR="002B002A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произвести</w:t>
      </w:r>
      <w:proofErr w:type="gramEnd"/>
      <w:r w:rsidR="002B0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ремонт, замену или возврат денежных средств. Отказ продавца не правомерен. Данное утверждение закреплено в пункте 3 </w:t>
      </w:r>
      <w:r w:rsidR="002B002A" w:rsidRPr="002B002A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</w:t>
      </w:r>
      <w:r w:rsidR="002B002A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2B002A" w:rsidRPr="002B0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Пленума Верховного Суда РФ от 28 июня 2012 г. N 17 "О рассмотрении судами гражданских дел по спорам о защите прав потребителей"</w:t>
      </w:r>
      <w:r w:rsidR="002B002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705B9" w:rsidRPr="00D243E9" w:rsidRDefault="003705B9" w:rsidP="00D24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243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этом следует иметь в виду предусмотренные Законом случаи, когда ответственность продавца (исполнителя) возникает только перед гражданином, заключившим с </w:t>
      </w:r>
      <w:r w:rsidR="00C82364" w:rsidRPr="00D243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ним договор (например, </w:t>
      </w:r>
      <w:r w:rsidR="00A01A7C" w:rsidRPr="00D243E9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потребителю не предоставлена возможность незамедлительно получить при заключении договора информацию о товаре</w:t>
      </w:r>
      <w:r w:rsidRPr="00D243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потребовать от продавца (исполнителя) возмещения убытков, причиненных необоснованным уклонением от заключения договора, вправе только тот потребитель, которому было отказано в предоставлении возможности незамедлительно получить при</w:t>
      </w:r>
      <w:proofErr w:type="gramEnd"/>
      <w:r w:rsidRPr="00D243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243E9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заключении</w:t>
      </w:r>
      <w:proofErr w:type="gramEnd"/>
      <w:r w:rsidRPr="00D243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договора информацию о товаре, работе или услуге);</w:t>
      </w:r>
    </w:p>
    <w:p w:rsidR="00D933AC" w:rsidRDefault="00EB46B3" w:rsidP="00D24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3E9">
        <w:rPr>
          <w:rFonts w:ascii="Times New Roman" w:hAnsi="Times New Roman" w:cs="Times New Roman"/>
          <w:sz w:val="28"/>
          <w:szCs w:val="28"/>
        </w:rPr>
        <w:t xml:space="preserve">Все оставшиеся требования, Потребитель, правопреемник (наследник) может предъявить в соответствии с </w:t>
      </w:r>
      <w:r w:rsidR="00BF533B" w:rsidRPr="00D243E9">
        <w:rPr>
          <w:rFonts w:ascii="Times New Roman" w:hAnsi="Times New Roman" w:cs="Times New Roman"/>
          <w:sz w:val="28"/>
          <w:szCs w:val="28"/>
        </w:rPr>
        <w:t>Закон</w:t>
      </w:r>
      <w:r w:rsidRPr="00D243E9">
        <w:rPr>
          <w:rFonts w:ascii="Times New Roman" w:hAnsi="Times New Roman" w:cs="Times New Roman"/>
          <w:sz w:val="28"/>
          <w:szCs w:val="28"/>
        </w:rPr>
        <w:t>ом о защите прав потребителей</w:t>
      </w:r>
      <w:r w:rsidR="00C82364" w:rsidRPr="00D243E9">
        <w:rPr>
          <w:rFonts w:ascii="Times New Roman" w:hAnsi="Times New Roman" w:cs="Times New Roman"/>
          <w:sz w:val="28"/>
          <w:szCs w:val="28"/>
        </w:rPr>
        <w:t>.</w:t>
      </w:r>
    </w:p>
    <w:p w:rsidR="008C3F49" w:rsidRDefault="008C3F49" w:rsidP="00D24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F49" w:rsidRPr="00442AE3" w:rsidRDefault="008C3F49" w:rsidP="008C3F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42AE3">
        <w:rPr>
          <w:rFonts w:ascii="Times New Roman" w:hAnsi="Times New Roman" w:cs="Times New Roman"/>
          <w:sz w:val="28"/>
          <w:szCs w:val="28"/>
        </w:rPr>
        <w:t xml:space="preserve">Казанский территориальный орган </w:t>
      </w:r>
      <w:proofErr w:type="spellStart"/>
      <w:r w:rsidRPr="00442AE3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442AE3"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8C3F49" w:rsidRPr="00D243E9" w:rsidRDefault="008C3F49" w:rsidP="00D24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C3F49" w:rsidRPr="00D24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82B"/>
    <w:rsid w:val="00115BD4"/>
    <w:rsid w:val="002B002A"/>
    <w:rsid w:val="003705B9"/>
    <w:rsid w:val="0048456E"/>
    <w:rsid w:val="005A4310"/>
    <w:rsid w:val="008C3F49"/>
    <w:rsid w:val="00921263"/>
    <w:rsid w:val="00A01A7C"/>
    <w:rsid w:val="00BF533B"/>
    <w:rsid w:val="00C82364"/>
    <w:rsid w:val="00D243E9"/>
    <w:rsid w:val="00D933AC"/>
    <w:rsid w:val="00EB46B3"/>
    <w:rsid w:val="00F5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05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05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 Айрат Рашидович</dc:creator>
  <cp:keywords/>
  <dc:description/>
  <cp:lastModifiedBy>Шайхутдинов Айрат Рашидович</cp:lastModifiedBy>
  <cp:revision>7</cp:revision>
  <cp:lastPrinted>2019-09-20T13:02:00Z</cp:lastPrinted>
  <dcterms:created xsi:type="dcterms:W3CDTF">2019-09-16T12:29:00Z</dcterms:created>
  <dcterms:modified xsi:type="dcterms:W3CDTF">2019-09-20T13:07:00Z</dcterms:modified>
</cp:coreProperties>
</file>